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A4" w:rsidRPr="007374D5" w:rsidRDefault="00962CA4" w:rsidP="00962CA4">
      <w:pPr>
        <w:pStyle w:val="20"/>
        <w:framePr w:w="9605" w:h="893" w:hRule="exact" w:wrap="none" w:vAnchor="page" w:hAnchor="page" w:x="1642" w:y="1490"/>
        <w:shd w:val="clear" w:color="auto" w:fill="auto"/>
        <w:ind w:left="8320" w:firstLine="0"/>
        <w:rPr>
          <w:sz w:val="24"/>
          <w:szCs w:val="24"/>
          <w:lang w:val="uk-UA"/>
        </w:rPr>
      </w:pPr>
      <w:r w:rsidRPr="00821E5D">
        <w:rPr>
          <w:sz w:val="24"/>
          <w:szCs w:val="24"/>
        </w:rPr>
        <w:t>Додаток</w:t>
      </w:r>
      <w:r w:rsidR="007374D5">
        <w:rPr>
          <w:sz w:val="24"/>
          <w:szCs w:val="24"/>
          <w:lang w:val="uk-UA"/>
        </w:rPr>
        <w:t xml:space="preserve"> 2</w:t>
      </w:r>
    </w:p>
    <w:p w:rsidR="00962CA4" w:rsidRPr="007374D5" w:rsidRDefault="00962CA4" w:rsidP="00962CA4">
      <w:pPr>
        <w:pStyle w:val="20"/>
        <w:framePr w:w="9605" w:h="893" w:hRule="exact" w:wrap="none" w:vAnchor="page" w:hAnchor="page" w:x="1642" w:y="1490"/>
        <w:shd w:val="clear" w:color="auto" w:fill="auto"/>
        <w:ind w:left="4540" w:right="560" w:firstLine="0"/>
        <w:rPr>
          <w:sz w:val="24"/>
          <w:szCs w:val="24"/>
          <w:lang w:val="uk-UA"/>
        </w:rPr>
      </w:pPr>
      <w:r w:rsidRPr="007374D5">
        <w:rPr>
          <w:sz w:val="24"/>
          <w:szCs w:val="24"/>
          <w:lang w:val="uk-UA"/>
        </w:rPr>
        <w:t>до рішення</w:t>
      </w:r>
      <w:r w:rsidR="00D6694F">
        <w:rPr>
          <w:sz w:val="24"/>
          <w:szCs w:val="24"/>
          <w:lang w:val="uk-UA"/>
        </w:rPr>
        <w:t xml:space="preserve"> </w:t>
      </w:r>
      <w:r w:rsidRPr="007374D5">
        <w:rPr>
          <w:sz w:val="24"/>
          <w:szCs w:val="24"/>
          <w:lang w:val="uk-UA"/>
        </w:rPr>
        <w:t xml:space="preserve">сесії Савранської селищної ради від </w:t>
      </w:r>
      <w:r w:rsidR="00CD6EEE">
        <w:rPr>
          <w:sz w:val="24"/>
          <w:szCs w:val="24"/>
          <w:lang w:val="uk-UA"/>
        </w:rPr>
        <w:t xml:space="preserve">          </w:t>
      </w:r>
      <w:r w:rsidRPr="007374D5">
        <w:rPr>
          <w:sz w:val="24"/>
          <w:szCs w:val="24"/>
          <w:lang w:val="uk-UA"/>
        </w:rPr>
        <w:t>.20</w:t>
      </w:r>
      <w:r w:rsidR="003C6C97" w:rsidRPr="00821E5D">
        <w:rPr>
          <w:sz w:val="24"/>
          <w:szCs w:val="24"/>
          <w:lang w:val="uk-UA"/>
        </w:rPr>
        <w:t>2</w:t>
      </w:r>
      <w:r w:rsidR="00CD6EEE">
        <w:rPr>
          <w:sz w:val="24"/>
          <w:szCs w:val="24"/>
          <w:lang w:val="uk-UA"/>
        </w:rPr>
        <w:t>1</w:t>
      </w:r>
      <w:r w:rsidRPr="007374D5">
        <w:rPr>
          <w:sz w:val="24"/>
          <w:szCs w:val="24"/>
          <w:lang w:val="uk-UA"/>
        </w:rPr>
        <w:t xml:space="preserve"> року №</w:t>
      </w:r>
      <w:r w:rsidR="003C6C97" w:rsidRPr="00821E5D">
        <w:rPr>
          <w:sz w:val="24"/>
          <w:szCs w:val="24"/>
          <w:lang w:val="uk-UA"/>
        </w:rPr>
        <w:t xml:space="preserve"> </w:t>
      </w:r>
      <w:r w:rsidR="00CD6EEE">
        <w:rPr>
          <w:sz w:val="24"/>
          <w:szCs w:val="24"/>
          <w:lang w:val="uk-UA"/>
        </w:rPr>
        <w:t xml:space="preserve">    </w:t>
      </w:r>
      <w:r w:rsidRPr="007374D5">
        <w:rPr>
          <w:sz w:val="24"/>
          <w:szCs w:val="24"/>
          <w:lang w:val="uk-UA"/>
        </w:rPr>
        <w:t>-</w:t>
      </w:r>
      <w:r w:rsidRPr="00821E5D">
        <w:rPr>
          <w:sz w:val="24"/>
          <w:szCs w:val="24"/>
        </w:rPr>
        <w:t>VII</w:t>
      </w:r>
      <w:r w:rsidR="00CD6EEE">
        <w:rPr>
          <w:sz w:val="24"/>
          <w:szCs w:val="24"/>
          <w:lang w:val="uk-UA"/>
        </w:rPr>
        <w:t>І</w:t>
      </w:r>
      <w:r w:rsidRPr="007374D5">
        <w:rPr>
          <w:sz w:val="24"/>
          <w:szCs w:val="24"/>
          <w:lang w:val="uk-UA"/>
        </w:rPr>
        <w:t xml:space="preserve"> скликання</w:t>
      </w:r>
    </w:p>
    <w:p w:rsidR="00821E5D" w:rsidRPr="00821E5D" w:rsidRDefault="00962CA4" w:rsidP="00821E5D">
      <w:pPr>
        <w:pStyle w:val="a3"/>
        <w:framePr w:w="9605" w:h="1891" w:hRule="exact" w:wrap="none" w:vAnchor="page" w:hAnchor="page" w:x="1642" w:y="3160"/>
        <w:spacing w:before="0"/>
        <w:ind w:left="927" w:firstLine="0"/>
        <w:jc w:val="center"/>
        <w:rPr>
          <w:rStyle w:val="22pt"/>
          <w:rFonts w:ascii="Times New Roman" w:hAnsi="Times New Roman"/>
          <w:sz w:val="28"/>
          <w:szCs w:val="28"/>
        </w:rPr>
      </w:pPr>
      <w:bookmarkStart w:id="0" w:name="bookmark0"/>
      <w:r w:rsidRPr="00821E5D">
        <w:rPr>
          <w:rStyle w:val="22pt"/>
          <w:rFonts w:ascii="Times New Roman" w:hAnsi="Times New Roman"/>
          <w:sz w:val="28"/>
          <w:szCs w:val="28"/>
        </w:rPr>
        <w:t>ПОЛОЖЕННЯ</w:t>
      </w:r>
    </w:p>
    <w:p w:rsidR="00821E5D" w:rsidRPr="00821E5D" w:rsidRDefault="00821E5D" w:rsidP="00821E5D">
      <w:pPr>
        <w:pStyle w:val="a3"/>
        <w:framePr w:w="9605" w:h="1891" w:hRule="exact" w:wrap="none" w:vAnchor="page" w:hAnchor="page" w:x="1642" w:y="3160"/>
        <w:spacing w:before="0"/>
        <w:ind w:left="927" w:firstLine="0"/>
        <w:jc w:val="center"/>
        <w:rPr>
          <w:rStyle w:val="22pt"/>
          <w:rFonts w:ascii="Times New Roman" w:hAnsi="Times New Roman"/>
          <w:sz w:val="28"/>
          <w:szCs w:val="28"/>
        </w:rPr>
      </w:pPr>
    </w:p>
    <w:p w:rsidR="00821E5D" w:rsidRPr="00821E5D" w:rsidRDefault="00962CA4" w:rsidP="00821E5D">
      <w:pPr>
        <w:pStyle w:val="a3"/>
        <w:framePr w:w="9605" w:h="1891" w:hRule="exact" w:wrap="none" w:vAnchor="page" w:hAnchor="page" w:x="1642" w:y="3160"/>
        <w:spacing w:before="0"/>
        <w:ind w:left="927" w:firstLine="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821E5D">
        <w:rPr>
          <w:rFonts w:ascii="Times New Roman" w:hAnsi="Times New Roman"/>
          <w:b/>
          <w:sz w:val="28"/>
          <w:szCs w:val="28"/>
        </w:rPr>
        <w:t>про туристичний</w:t>
      </w:r>
      <w:r w:rsidR="00821E5D" w:rsidRPr="00821E5D">
        <w:rPr>
          <w:rFonts w:ascii="Times New Roman" w:hAnsi="Times New Roman"/>
          <w:b/>
          <w:sz w:val="28"/>
          <w:szCs w:val="28"/>
        </w:rPr>
        <w:t xml:space="preserve"> </w:t>
      </w:r>
      <w:r w:rsidRPr="00821E5D">
        <w:rPr>
          <w:rFonts w:ascii="Times New Roman" w:hAnsi="Times New Roman"/>
          <w:b/>
          <w:sz w:val="28"/>
          <w:szCs w:val="28"/>
        </w:rPr>
        <w:t>збір</w:t>
      </w:r>
      <w:bookmarkEnd w:id="0"/>
      <w:r w:rsidR="00821E5D" w:rsidRPr="00821E5D">
        <w:rPr>
          <w:rFonts w:ascii="Times New Roman" w:hAnsi="Times New Roman"/>
          <w:b/>
          <w:noProof/>
          <w:sz w:val="28"/>
          <w:szCs w:val="28"/>
          <w:lang w:val="ru-RU"/>
        </w:rPr>
        <w:t xml:space="preserve"> </w:t>
      </w:r>
    </w:p>
    <w:p w:rsidR="00821E5D" w:rsidRPr="00821E5D" w:rsidRDefault="00821E5D" w:rsidP="00821E5D">
      <w:pPr>
        <w:pStyle w:val="a3"/>
        <w:framePr w:w="9605" w:h="1891" w:hRule="exact" w:wrap="none" w:vAnchor="page" w:hAnchor="page" w:x="1642" w:y="3160"/>
        <w:spacing w:before="0"/>
        <w:ind w:left="927" w:firstLine="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821E5D">
        <w:rPr>
          <w:rFonts w:ascii="Times New Roman" w:hAnsi="Times New Roman"/>
          <w:b/>
          <w:noProof/>
          <w:sz w:val="28"/>
          <w:szCs w:val="28"/>
          <w:lang w:val="ru-RU"/>
        </w:rPr>
        <w:t>на території Савранської селищної ради Одеської області</w:t>
      </w:r>
    </w:p>
    <w:p w:rsidR="00821E5D" w:rsidRPr="00821E5D" w:rsidRDefault="00821E5D" w:rsidP="00821E5D">
      <w:pPr>
        <w:pStyle w:val="a3"/>
        <w:framePr w:w="9605" w:h="1891" w:hRule="exact" w:wrap="none" w:vAnchor="page" w:hAnchor="page" w:x="1642" w:y="3160"/>
        <w:spacing w:before="0"/>
        <w:ind w:left="927" w:firstLine="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821E5D">
        <w:rPr>
          <w:rFonts w:ascii="Times New Roman" w:hAnsi="Times New Roman"/>
          <w:b/>
          <w:noProof/>
          <w:sz w:val="28"/>
          <w:szCs w:val="28"/>
          <w:lang w:val="ru-RU"/>
        </w:rPr>
        <w:t xml:space="preserve"> на 2022 рік.</w:t>
      </w:r>
    </w:p>
    <w:p w:rsidR="00821E5D" w:rsidRPr="00821E5D" w:rsidRDefault="00821E5D" w:rsidP="00821E5D">
      <w:pPr>
        <w:pStyle w:val="a3"/>
        <w:framePr w:w="9605" w:h="1891" w:hRule="exact" w:wrap="none" w:vAnchor="page" w:hAnchor="page" w:x="1642" w:y="3160"/>
        <w:spacing w:before="0"/>
        <w:ind w:left="927" w:firstLine="0"/>
        <w:jc w:val="both"/>
        <w:rPr>
          <w:rFonts w:ascii="Times New Roman" w:hAnsi="Times New Roman"/>
          <w:noProof/>
          <w:sz w:val="24"/>
          <w:szCs w:val="24"/>
          <w:lang w:val="ru-RU"/>
        </w:rPr>
      </w:pPr>
    </w:p>
    <w:p w:rsidR="00962CA4" w:rsidRPr="00821E5D" w:rsidRDefault="00962CA4" w:rsidP="00962CA4">
      <w:pPr>
        <w:pStyle w:val="22"/>
        <w:framePr w:w="9605" w:h="1891" w:hRule="exact" w:wrap="none" w:vAnchor="page" w:hAnchor="page" w:x="1642" w:y="3160"/>
        <w:shd w:val="clear" w:color="auto" w:fill="auto"/>
        <w:spacing w:before="0" w:after="236"/>
        <w:ind w:left="2520" w:right="4940"/>
        <w:jc w:val="center"/>
        <w:rPr>
          <w:sz w:val="24"/>
          <w:szCs w:val="24"/>
        </w:rPr>
      </w:pPr>
    </w:p>
    <w:p w:rsidR="00962CA4" w:rsidRPr="00821E5D" w:rsidRDefault="00962CA4" w:rsidP="00962CA4">
      <w:pPr>
        <w:pStyle w:val="20"/>
        <w:framePr w:w="9605" w:h="1891" w:hRule="exact" w:wrap="none" w:vAnchor="page" w:hAnchor="page" w:x="1642" w:y="3160"/>
        <w:shd w:val="clear" w:color="auto" w:fill="auto"/>
        <w:ind w:right="400"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Положеннярозроблено у відповідності до ст.. 25, пункту 24 частини 1 статті 26, ст.. 69 Закону України „Про місцевесамоврядування в Україні”, Податкового кодексу України № 2755 від 02.12.2010 року іззмінами і доповненнями.</w:t>
      </w:r>
    </w:p>
    <w:p w:rsidR="00962CA4" w:rsidRPr="00821E5D" w:rsidRDefault="00962CA4" w:rsidP="00962CA4">
      <w:pPr>
        <w:pStyle w:val="22"/>
        <w:framePr w:w="9605" w:h="10674" w:hRule="exact" w:wrap="none" w:vAnchor="page" w:hAnchor="page" w:x="1642" w:y="5406"/>
        <w:shd w:val="clear" w:color="auto" w:fill="auto"/>
        <w:spacing w:before="0" w:after="0"/>
        <w:jc w:val="both"/>
        <w:rPr>
          <w:sz w:val="28"/>
          <w:szCs w:val="28"/>
        </w:rPr>
      </w:pPr>
      <w:bookmarkStart w:id="1" w:name="bookmark1"/>
      <w:r w:rsidRPr="00821E5D">
        <w:rPr>
          <w:sz w:val="28"/>
          <w:szCs w:val="28"/>
        </w:rPr>
        <w:t>Загальні засади встановлення</w:t>
      </w:r>
      <w:r w:rsidR="00821E5D">
        <w:rPr>
          <w:sz w:val="28"/>
          <w:szCs w:val="28"/>
          <w:lang w:val="uk-UA"/>
        </w:rPr>
        <w:t xml:space="preserve"> </w:t>
      </w:r>
      <w:r w:rsidRPr="00821E5D">
        <w:rPr>
          <w:sz w:val="28"/>
          <w:szCs w:val="28"/>
        </w:rPr>
        <w:t>податків і зборів.</w:t>
      </w:r>
      <w:bookmarkEnd w:id="1"/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shd w:val="clear" w:color="auto" w:fill="auto"/>
        <w:spacing w:after="275"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До місцевих належать податки та збори, що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встановлені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відповідно до переліку і в межах граничних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розмірів ставок, визначених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Податковим кодексом України, рішенням Савранської селищної ради у межах її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повноважень є обов'язковими до сплати на території селищної ради.</w:t>
      </w:r>
    </w:p>
    <w:p w:rsidR="00962CA4" w:rsidRPr="00821E5D" w:rsidRDefault="00962CA4" w:rsidP="00962CA4">
      <w:pPr>
        <w:pStyle w:val="30"/>
        <w:framePr w:w="9605" w:h="10674" w:hRule="exact" w:wrap="none" w:vAnchor="page" w:hAnchor="page" w:x="1642" w:y="5406"/>
        <w:shd w:val="clear" w:color="auto" w:fill="auto"/>
        <w:tabs>
          <w:tab w:val="left" w:pos="4164"/>
        </w:tabs>
        <w:spacing w:before="0" w:after="208" w:line="230" w:lineRule="exact"/>
        <w:rPr>
          <w:sz w:val="28"/>
          <w:szCs w:val="28"/>
        </w:rPr>
      </w:pPr>
      <w:r w:rsidRPr="00821E5D">
        <w:rPr>
          <w:sz w:val="28"/>
          <w:szCs w:val="28"/>
        </w:rPr>
        <w:t>До місцевих</w:t>
      </w:r>
      <w:r w:rsidR="00821E5D">
        <w:rPr>
          <w:sz w:val="28"/>
          <w:szCs w:val="28"/>
          <w:lang w:val="uk-UA"/>
        </w:rPr>
        <w:t xml:space="preserve"> </w:t>
      </w:r>
      <w:r w:rsidRPr="00821E5D">
        <w:rPr>
          <w:sz w:val="28"/>
          <w:szCs w:val="28"/>
        </w:rPr>
        <w:t>зборів належать:</w:t>
      </w:r>
      <w:r w:rsidRPr="00821E5D">
        <w:rPr>
          <w:rStyle w:val="3115pt0pt"/>
          <w:b/>
          <w:bCs/>
          <w:sz w:val="28"/>
          <w:szCs w:val="28"/>
        </w:rPr>
        <w:tab/>
        <w:t>- туристичний збір.</w:t>
      </w:r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shd w:val="clear" w:color="auto" w:fill="auto"/>
        <w:spacing w:after="240" w:line="274" w:lineRule="exact"/>
        <w:ind w:right="400" w:firstLine="78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Копія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прийнятого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рішення про встановлення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місцевих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податків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чи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зборів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надсилається у десятиденний строк з дня оприлюднення до органу державної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податкової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служби, в якомуперебувають на обліку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платники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відповідних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місцевих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податків та зборів.</w:t>
      </w:r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shd w:val="clear" w:color="auto" w:fill="auto"/>
        <w:spacing w:after="233"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Положення про порядок обчислення та сплати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податку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 (далі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у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тексті - Положення), визначає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правові засади справляння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збору, та його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елементи у відповідності до Податкового кодексу України.</w:t>
      </w:r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shd w:val="clear" w:color="auto" w:fill="auto"/>
        <w:spacing w:line="283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Терміни, наведені у цьому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Положенні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вживаються у значеннях, визначених у Податковому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кодексі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України.</w:t>
      </w:r>
    </w:p>
    <w:p w:rsidR="00962CA4" w:rsidRPr="00821E5D" w:rsidRDefault="00962CA4" w:rsidP="00821E5D">
      <w:pPr>
        <w:pStyle w:val="20"/>
        <w:framePr w:w="9605" w:h="10674" w:hRule="exact" w:wrap="none" w:vAnchor="page" w:hAnchor="page" w:x="1642" w:y="5406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Норми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цього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Положення є обов’язковими для дотримання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фізичними та юридичними особами.</w:t>
      </w:r>
    </w:p>
    <w:p w:rsidR="00962CA4" w:rsidRPr="00821E5D" w:rsidRDefault="00962CA4" w:rsidP="00962CA4">
      <w:pPr>
        <w:pStyle w:val="10"/>
        <w:framePr w:w="9605" w:h="10674" w:hRule="exact" w:wrap="none" w:vAnchor="page" w:hAnchor="page" w:x="1642" w:y="5406"/>
        <w:shd w:val="clear" w:color="auto" w:fill="auto"/>
      </w:pPr>
      <w:bookmarkStart w:id="2" w:name="bookmark2"/>
      <w:r w:rsidRPr="00821E5D">
        <w:t>Місцевізбори</w:t>
      </w:r>
      <w:bookmarkEnd w:id="2"/>
    </w:p>
    <w:p w:rsidR="00962CA4" w:rsidRPr="00821E5D" w:rsidRDefault="00962CA4" w:rsidP="00962CA4">
      <w:pPr>
        <w:pStyle w:val="22"/>
        <w:framePr w:w="9605" w:h="10674" w:hRule="exact" w:wrap="none" w:vAnchor="page" w:hAnchor="page" w:x="1642" w:y="5406"/>
        <w:numPr>
          <w:ilvl w:val="0"/>
          <w:numId w:val="1"/>
        </w:numPr>
        <w:shd w:val="clear" w:color="auto" w:fill="auto"/>
        <w:tabs>
          <w:tab w:val="left" w:pos="327"/>
        </w:tabs>
        <w:spacing w:before="0" w:after="0" w:line="230" w:lineRule="exact"/>
        <w:jc w:val="both"/>
        <w:rPr>
          <w:sz w:val="28"/>
          <w:szCs w:val="28"/>
        </w:rPr>
      </w:pPr>
      <w:bookmarkStart w:id="3" w:name="bookmark3"/>
      <w:r w:rsidRPr="00821E5D">
        <w:rPr>
          <w:sz w:val="28"/>
          <w:szCs w:val="28"/>
        </w:rPr>
        <w:t>Туристичний</w:t>
      </w:r>
      <w:r w:rsidR="006002C6">
        <w:rPr>
          <w:sz w:val="28"/>
          <w:szCs w:val="28"/>
          <w:lang w:val="uk-UA"/>
        </w:rPr>
        <w:t xml:space="preserve"> </w:t>
      </w:r>
      <w:r w:rsidRPr="00821E5D">
        <w:rPr>
          <w:sz w:val="28"/>
          <w:szCs w:val="28"/>
        </w:rPr>
        <w:t>збір</w:t>
      </w:r>
      <w:bookmarkEnd w:id="3"/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numPr>
          <w:ilvl w:val="1"/>
          <w:numId w:val="1"/>
        </w:numPr>
        <w:shd w:val="clear" w:color="auto" w:fill="auto"/>
        <w:tabs>
          <w:tab w:val="left" w:pos="524"/>
        </w:tabs>
        <w:spacing w:after="244" w:line="283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Туристичний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 xml:space="preserve">збір </w:t>
      </w:r>
      <w:r w:rsidR="006002C6">
        <w:rPr>
          <w:sz w:val="24"/>
          <w:szCs w:val="24"/>
        </w:rPr>
        <w:t>–</w:t>
      </w:r>
      <w:r w:rsidRPr="00821E5D">
        <w:rPr>
          <w:sz w:val="24"/>
          <w:szCs w:val="24"/>
        </w:rPr>
        <w:t xml:space="preserve"> це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місцевий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збір, кошти від якого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зараховуються до місцевого бюджету.</w:t>
      </w:r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shd w:val="clear" w:color="auto" w:fill="auto"/>
        <w:spacing w:after="240"/>
        <w:ind w:right="400" w:firstLine="0"/>
        <w:jc w:val="both"/>
        <w:rPr>
          <w:sz w:val="24"/>
          <w:szCs w:val="24"/>
        </w:rPr>
      </w:pPr>
      <w:r w:rsidRPr="00821E5D">
        <w:rPr>
          <w:rStyle w:val="2115pt"/>
          <w:sz w:val="24"/>
          <w:szCs w:val="24"/>
        </w:rPr>
        <w:t xml:space="preserve">Внутрішній туризм </w:t>
      </w:r>
      <w:r w:rsidRPr="00821E5D">
        <w:rPr>
          <w:sz w:val="24"/>
          <w:szCs w:val="24"/>
        </w:rPr>
        <w:t>- переміщення в межах території України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громадян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України та/або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осіб, які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постійно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проживають на території України, в пізнавальних, професійно- ділових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чи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інших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цілях.</w:t>
      </w:r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shd w:val="clear" w:color="auto" w:fill="auto"/>
        <w:spacing w:after="279"/>
        <w:ind w:right="400" w:firstLine="0"/>
        <w:jc w:val="both"/>
        <w:rPr>
          <w:sz w:val="24"/>
          <w:szCs w:val="24"/>
        </w:rPr>
      </w:pPr>
      <w:r w:rsidRPr="00821E5D">
        <w:rPr>
          <w:rStyle w:val="2115pt"/>
          <w:sz w:val="24"/>
          <w:szCs w:val="24"/>
        </w:rPr>
        <w:t xml:space="preserve">В'їзний туризм </w:t>
      </w:r>
      <w:r w:rsidRPr="00821E5D">
        <w:rPr>
          <w:sz w:val="24"/>
          <w:szCs w:val="24"/>
        </w:rPr>
        <w:t>- прибуття на територію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України та/або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переміщення в межах території Україниосіб, які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постійно не проживають на території України, в пізнавальних, професійно-ділових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чи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інших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цілях.</w:t>
      </w:r>
    </w:p>
    <w:p w:rsidR="00962CA4" w:rsidRPr="00821E5D" w:rsidRDefault="00962CA4" w:rsidP="00962CA4">
      <w:pPr>
        <w:pStyle w:val="22"/>
        <w:framePr w:w="9605" w:h="10674" w:hRule="exact" w:wrap="none" w:vAnchor="page" w:hAnchor="page" w:x="1642" w:y="5406"/>
        <w:numPr>
          <w:ilvl w:val="0"/>
          <w:numId w:val="1"/>
        </w:numPr>
        <w:shd w:val="clear" w:color="auto" w:fill="auto"/>
        <w:tabs>
          <w:tab w:val="left" w:pos="337"/>
        </w:tabs>
        <w:spacing w:before="0" w:after="16" w:line="230" w:lineRule="exact"/>
        <w:jc w:val="both"/>
        <w:rPr>
          <w:sz w:val="24"/>
          <w:szCs w:val="24"/>
        </w:rPr>
      </w:pPr>
      <w:bookmarkStart w:id="4" w:name="bookmark4"/>
      <w:r w:rsidRPr="00821E5D">
        <w:rPr>
          <w:sz w:val="24"/>
          <w:szCs w:val="24"/>
        </w:rPr>
        <w:t>Платникизбору.</w:t>
      </w:r>
      <w:bookmarkEnd w:id="4"/>
    </w:p>
    <w:p w:rsidR="00962CA4" w:rsidRPr="00821E5D" w:rsidRDefault="00962CA4" w:rsidP="00962CA4">
      <w:pPr>
        <w:pStyle w:val="20"/>
        <w:framePr w:w="9605" w:h="10674" w:hRule="exact" w:wrap="none" w:vAnchor="page" w:hAnchor="page" w:x="1642" w:y="5406"/>
        <w:numPr>
          <w:ilvl w:val="1"/>
          <w:numId w:val="1"/>
        </w:numPr>
        <w:shd w:val="clear" w:color="auto" w:fill="auto"/>
        <w:tabs>
          <w:tab w:val="left" w:pos="529"/>
        </w:tabs>
        <w:spacing w:line="220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Платниками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 є громадяниУкраїни, іноземці, а також особи без громадянства.</w:t>
      </w:r>
    </w:p>
    <w:p w:rsidR="00962CA4" w:rsidRPr="00821E5D" w:rsidRDefault="00962CA4" w:rsidP="00962CA4">
      <w:pPr>
        <w:sectPr w:rsidR="00962CA4" w:rsidRPr="00821E5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2CA4" w:rsidRPr="00821E5D" w:rsidRDefault="006002C6" w:rsidP="00962CA4">
      <w:pPr>
        <w:pStyle w:val="20"/>
        <w:framePr w:w="9605" w:h="3361" w:hRule="exact" w:wrap="none" w:vAnchor="page" w:hAnchor="page" w:x="1642" w:y="1513"/>
        <w:shd w:val="clear" w:color="auto" w:fill="auto"/>
        <w:spacing w:line="274" w:lineRule="exact"/>
        <w:ind w:firstLine="0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>я</w:t>
      </w:r>
      <w:r w:rsidR="00962CA4" w:rsidRPr="00821E5D">
        <w:rPr>
          <w:sz w:val="24"/>
          <w:szCs w:val="24"/>
        </w:rPr>
        <w:t>кі</w:t>
      </w:r>
      <w:r>
        <w:rPr>
          <w:sz w:val="24"/>
          <w:szCs w:val="24"/>
          <w:lang w:val="uk-UA"/>
        </w:rPr>
        <w:t xml:space="preserve"> </w:t>
      </w:r>
      <w:r w:rsidR="00962CA4" w:rsidRPr="00821E5D">
        <w:rPr>
          <w:sz w:val="24"/>
          <w:szCs w:val="24"/>
        </w:rPr>
        <w:t>прибувають на територію селищної ради, та тимчасово</w:t>
      </w:r>
      <w:r>
        <w:rPr>
          <w:sz w:val="24"/>
          <w:szCs w:val="24"/>
          <w:lang w:val="uk-UA"/>
        </w:rPr>
        <w:t xml:space="preserve"> </w:t>
      </w:r>
      <w:r w:rsidR="00962CA4" w:rsidRPr="00821E5D">
        <w:rPr>
          <w:sz w:val="24"/>
          <w:szCs w:val="24"/>
        </w:rPr>
        <w:t>розміщуються у місцях</w:t>
      </w:r>
      <w:r>
        <w:rPr>
          <w:sz w:val="24"/>
          <w:szCs w:val="24"/>
          <w:lang w:val="uk-UA"/>
        </w:rPr>
        <w:t xml:space="preserve"> </w:t>
      </w:r>
      <w:r w:rsidR="00962CA4" w:rsidRPr="00821E5D">
        <w:rPr>
          <w:sz w:val="24"/>
          <w:szCs w:val="24"/>
        </w:rPr>
        <w:t>проживання (ночівлі), визначених</w:t>
      </w:r>
      <w:r>
        <w:rPr>
          <w:sz w:val="24"/>
          <w:szCs w:val="24"/>
          <w:lang w:val="uk-UA"/>
        </w:rPr>
        <w:t xml:space="preserve"> </w:t>
      </w:r>
      <w:r w:rsidR="00962CA4" w:rsidRPr="00821E5D">
        <w:rPr>
          <w:sz w:val="24"/>
          <w:szCs w:val="24"/>
        </w:rPr>
        <w:t>підпунктом 268.5.1 п. 268.5 статті 268 Податкового кодексу України (надалі Кодекс).</w:t>
      </w:r>
    </w:p>
    <w:p w:rsidR="00962CA4" w:rsidRPr="00821E5D" w:rsidRDefault="00962CA4" w:rsidP="00962CA4">
      <w:pPr>
        <w:pStyle w:val="20"/>
        <w:framePr w:w="9605" w:h="3361" w:hRule="exact" w:wrap="none" w:vAnchor="page" w:hAnchor="page" w:x="1642" w:y="1513"/>
        <w:shd w:val="clear" w:color="auto" w:fill="auto"/>
        <w:spacing w:after="240" w:line="274" w:lineRule="exact"/>
        <w:ind w:firstLine="820"/>
        <w:rPr>
          <w:sz w:val="24"/>
          <w:szCs w:val="24"/>
        </w:rPr>
      </w:pPr>
      <w:r w:rsidRPr="00821E5D">
        <w:rPr>
          <w:sz w:val="24"/>
          <w:szCs w:val="24"/>
        </w:rPr>
        <w:t>Перелік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осіб, які не можуть бути платниками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збору, зазначено в підпункті 268.2.2 п. 268.2 статті 268 Кодексу.</w:t>
      </w:r>
    </w:p>
    <w:p w:rsidR="00962CA4" w:rsidRPr="00821E5D" w:rsidRDefault="00962CA4" w:rsidP="00962CA4">
      <w:pPr>
        <w:pStyle w:val="22"/>
        <w:framePr w:w="9605" w:h="3361" w:hRule="exact" w:wrap="none" w:vAnchor="page" w:hAnchor="page" w:x="1642" w:y="1513"/>
        <w:shd w:val="clear" w:color="auto" w:fill="auto"/>
        <w:spacing w:before="0" w:after="0"/>
        <w:jc w:val="left"/>
        <w:rPr>
          <w:sz w:val="28"/>
          <w:szCs w:val="28"/>
        </w:rPr>
      </w:pPr>
      <w:bookmarkStart w:id="5" w:name="bookmark5"/>
      <w:r w:rsidRPr="00821E5D">
        <w:rPr>
          <w:sz w:val="28"/>
          <w:szCs w:val="28"/>
        </w:rPr>
        <w:t>З.Ставказбору</w:t>
      </w:r>
      <w:bookmarkEnd w:id="5"/>
    </w:p>
    <w:p w:rsidR="00962CA4" w:rsidRPr="00821E5D" w:rsidRDefault="00962CA4" w:rsidP="00962CA4">
      <w:pPr>
        <w:pStyle w:val="20"/>
        <w:framePr w:w="9605" w:h="3361" w:hRule="exact" w:wrap="none" w:vAnchor="page" w:hAnchor="page" w:x="1642" w:y="1513"/>
        <w:numPr>
          <w:ilvl w:val="0"/>
          <w:numId w:val="2"/>
        </w:numPr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Ставка 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встановлюється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рішенням селищної ради за кожну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добу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тимчасового розміщення особи у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 (ночівлі), визначених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 xml:space="preserve">підпунктом 268.5.1 п. 268.5 статті 268 Кодексу, </w:t>
      </w:r>
      <w:r w:rsidRPr="00821E5D">
        <w:rPr>
          <w:rStyle w:val="2115pt"/>
          <w:sz w:val="24"/>
          <w:szCs w:val="24"/>
        </w:rPr>
        <w:t xml:space="preserve">у </w:t>
      </w:r>
      <w:r w:rsidRPr="00821E5D">
        <w:rPr>
          <w:sz w:val="24"/>
          <w:szCs w:val="24"/>
        </w:rPr>
        <w:t>розмірі до 0,5 відсотка - для внутрішнього туризму та до 5 відсотків - для в’їзного туризму від розміру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мінімальної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заробітної плати, встановленої законом на 1 січня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звітного (податкового) року, для однієї особи за одну добу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тимчасового розміщення.</w:t>
      </w:r>
    </w:p>
    <w:p w:rsidR="00962CA4" w:rsidRPr="00821E5D" w:rsidRDefault="00962CA4" w:rsidP="00962CA4">
      <w:pPr>
        <w:pStyle w:val="22"/>
        <w:framePr w:w="9605" w:h="10805" w:hRule="exact" w:wrap="none" w:vAnchor="page" w:hAnchor="page" w:x="1642" w:y="5368"/>
        <w:numPr>
          <w:ilvl w:val="0"/>
          <w:numId w:val="3"/>
        </w:numPr>
        <w:shd w:val="clear" w:color="auto" w:fill="auto"/>
        <w:tabs>
          <w:tab w:val="left" w:pos="308"/>
        </w:tabs>
        <w:spacing w:before="0" w:after="0"/>
        <w:jc w:val="both"/>
        <w:rPr>
          <w:sz w:val="28"/>
          <w:szCs w:val="28"/>
        </w:rPr>
      </w:pPr>
      <w:bookmarkStart w:id="6" w:name="bookmark6"/>
      <w:r w:rsidRPr="00821E5D">
        <w:rPr>
          <w:sz w:val="28"/>
          <w:szCs w:val="28"/>
        </w:rPr>
        <w:t>База справляння</w:t>
      </w:r>
      <w:r w:rsidR="00821E5D">
        <w:rPr>
          <w:sz w:val="28"/>
          <w:szCs w:val="28"/>
          <w:lang w:val="uk-UA"/>
        </w:rPr>
        <w:t xml:space="preserve"> </w:t>
      </w:r>
      <w:r w:rsidRPr="00821E5D">
        <w:rPr>
          <w:sz w:val="28"/>
          <w:szCs w:val="28"/>
        </w:rPr>
        <w:t>збору.</w:t>
      </w:r>
      <w:bookmarkEnd w:id="6"/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numPr>
          <w:ilvl w:val="1"/>
          <w:numId w:val="3"/>
        </w:numPr>
        <w:shd w:val="clear" w:color="auto" w:fill="auto"/>
        <w:tabs>
          <w:tab w:val="left" w:pos="500"/>
        </w:tabs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Базою справляння є вартість</w:t>
      </w:r>
      <w:r w:rsidR="003D7F80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усього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періоду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 (ночівлі) в місцях, визначених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підпунктом 268.5.1 цієїстатті, за вирахуванням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податку на додану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вартість. Справляння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може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здійснюватися з тимчасового розміщення у таких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 (ночівлі):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tabs>
          <w:tab w:val="left" w:pos="318"/>
        </w:tabs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а)</w:t>
      </w:r>
      <w:r w:rsidRPr="00821E5D">
        <w:rPr>
          <w:sz w:val="24"/>
          <w:szCs w:val="24"/>
        </w:rPr>
        <w:tab/>
        <w:t>готелі, кемпінги, мотелі, гуртожитки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для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приїжджих, хостели, будинки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відпочинку, туристичні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бази, гірські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притулки, табори для відпочинку, пансіонати та інші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заклади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готельного типу, санаторно-курортні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заклади;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tabs>
          <w:tab w:val="left" w:pos="332"/>
        </w:tabs>
        <w:spacing w:after="240"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б)</w:t>
      </w:r>
      <w:r w:rsidRPr="00821E5D">
        <w:rPr>
          <w:sz w:val="24"/>
          <w:szCs w:val="24"/>
        </w:rPr>
        <w:tab/>
        <w:t>житловий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будинок, прибудова до житлового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будинку, квартира, котедж, кімната, садовийбудинок, дачнийбудинок, будь-якііншіоб’єкти, щовикористовуються для тимчасовогопроживання (ночівлі).</w:t>
      </w:r>
    </w:p>
    <w:p w:rsidR="00962CA4" w:rsidRPr="00821E5D" w:rsidRDefault="00962CA4" w:rsidP="00962CA4">
      <w:pPr>
        <w:pStyle w:val="22"/>
        <w:framePr w:w="9605" w:h="10805" w:hRule="exact" w:wrap="none" w:vAnchor="page" w:hAnchor="page" w:x="1642" w:y="5368"/>
        <w:numPr>
          <w:ilvl w:val="0"/>
          <w:numId w:val="3"/>
        </w:numPr>
        <w:shd w:val="clear" w:color="auto" w:fill="auto"/>
        <w:tabs>
          <w:tab w:val="left" w:pos="308"/>
        </w:tabs>
        <w:spacing w:before="0" w:after="0"/>
        <w:jc w:val="both"/>
        <w:rPr>
          <w:sz w:val="28"/>
          <w:szCs w:val="28"/>
        </w:rPr>
      </w:pPr>
      <w:bookmarkStart w:id="7" w:name="bookmark7"/>
      <w:r w:rsidRPr="00821E5D">
        <w:rPr>
          <w:sz w:val="28"/>
          <w:szCs w:val="28"/>
        </w:rPr>
        <w:t>Податкові</w:t>
      </w:r>
      <w:r w:rsidR="00821E5D" w:rsidRPr="00821E5D">
        <w:rPr>
          <w:sz w:val="28"/>
          <w:szCs w:val="28"/>
          <w:lang w:val="uk-UA"/>
        </w:rPr>
        <w:t xml:space="preserve"> </w:t>
      </w:r>
      <w:r w:rsidRPr="00821E5D">
        <w:rPr>
          <w:sz w:val="28"/>
          <w:szCs w:val="28"/>
        </w:rPr>
        <w:t>агенти</w:t>
      </w:r>
      <w:bookmarkEnd w:id="7"/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5.1.Згідно з рішенням селищної ради справляння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може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здійснюватися: а) адміністраціями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готелів. Особливості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справляння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numPr>
          <w:ilvl w:val="0"/>
          <w:numId w:val="4"/>
        </w:numPr>
        <w:shd w:val="clear" w:color="auto" w:fill="auto"/>
        <w:tabs>
          <w:tab w:val="left" w:pos="505"/>
        </w:tabs>
        <w:spacing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Податкові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агенти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справляють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збір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під час надання послуг, пов'язаних з тимчасовим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проживанням (ночівлею), і зазначають суму сплаченого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окремим рядком у рахунку (квітанції) на проживання.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numPr>
          <w:ilvl w:val="0"/>
          <w:numId w:val="4"/>
        </w:numPr>
        <w:shd w:val="clear" w:color="auto" w:fill="auto"/>
        <w:tabs>
          <w:tab w:val="left" w:pos="481"/>
        </w:tabs>
        <w:spacing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Збір</w:t>
      </w:r>
      <w:r w:rsidR="00821E5D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сплачується до місцевого бюджету авансовими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внесками до ЗО числа (включно) кожного місяця (у лютому до 28 (29) включно). Суми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нарахованих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щомісячних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авансових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внесків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відображаються у квартальній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податковій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декларації. Остаточна сума збору, обчислена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відповідно до податкової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декларації за звітний (податковий) квартал (з урахуванням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фактично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внесених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авансових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платежів), сплачується у строки, визначені для квартального податкового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періоду.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numPr>
          <w:ilvl w:val="0"/>
          <w:numId w:val="4"/>
        </w:numPr>
        <w:shd w:val="clear" w:color="auto" w:fill="auto"/>
        <w:tabs>
          <w:tab w:val="left" w:pos="481"/>
        </w:tabs>
        <w:spacing w:after="240"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Базовийподатковий (звітний) період дорівнює календарному кварталу.</w:t>
      </w:r>
    </w:p>
    <w:p w:rsidR="00962CA4" w:rsidRPr="00821E5D" w:rsidRDefault="00962CA4" w:rsidP="00962CA4">
      <w:pPr>
        <w:pStyle w:val="22"/>
        <w:framePr w:w="9605" w:h="10805" w:hRule="exact" w:wrap="none" w:vAnchor="page" w:hAnchor="page" w:x="1642" w:y="5368"/>
        <w:numPr>
          <w:ilvl w:val="0"/>
          <w:numId w:val="3"/>
        </w:numPr>
        <w:shd w:val="clear" w:color="auto" w:fill="auto"/>
        <w:tabs>
          <w:tab w:val="left" w:pos="308"/>
        </w:tabs>
        <w:spacing w:before="0" w:after="0"/>
        <w:jc w:val="both"/>
        <w:rPr>
          <w:sz w:val="28"/>
          <w:szCs w:val="28"/>
        </w:rPr>
      </w:pPr>
      <w:bookmarkStart w:id="8" w:name="bookmark8"/>
      <w:r w:rsidRPr="00821E5D">
        <w:rPr>
          <w:sz w:val="28"/>
          <w:szCs w:val="28"/>
        </w:rPr>
        <w:t>Порядок справляння та сплати</w:t>
      </w:r>
      <w:r w:rsidR="006002C6">
        <w:rPr>
          <w:sz w:val="28"/>
          <w:szCs w:val="28"/>
          <w:lang w:val="uk-UA"/>
        </w:rPr>
        <w:t xml:space="preserve"> </w:t>
      </w:r>
      <w:r w:rsidRPr="00821E5D">
        <w:rPr>
          <w:sz w:val="28"/>
          <w:szCs w:val="28"/>
        </w:rPr>
        <w:t>збору.</w:t>
      </w:r>
      <w:bookmarkEnd w:id="8"/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spacing w:line="274" w:lineRule="exact"/>
        <w:ind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Справляння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може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здійснюватися такими податковими агентами: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tabs>
          <w:tab w:val="left" w:pos="318"/>
        </w:tabs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а)</w:t>
      </w:r>
      <w:r w:rsidRPr="00821E5D">
        <w:rPr>
          <w:sz w:val="24"/>
          <w:szCs w:val="24"/>
        </w:rPr>
        <w:tab/>
        <w:t>юридичними особами, філіями, відділеннями, іншими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відокремленими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підрозділами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юридичних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осіб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згідно з підпунктом 268.7.2 п. 268.7 статті 268 Кодексу, фізичними особами - підприємцями, які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надають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послуги з тимчасового розміщення осіб у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 (ночівлі), визначених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підпунктом 268.5.1 цієїстатті;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tabs>
          <w:tab w:val="left" w:pos="332"/>
        </w:tabs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б)</w:t>
      </w:r>
      <w:r w:rsidRPr="00821E5D">
        <w:rPr>
          <w:sz w:val="24"/>
          <w:szCs w:val="24"/>
        </w:rPr>
        <w:tab/>
        <w:t>квартирно-посередницькими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організаціями, які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направляють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неорганізованих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осіб з метою їх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тимчасового розміщення у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 (ночівлі), визначених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підпунктом "б" підпункту 268.5.1 п. 268.5 статті 268 Кодексу, що належать фізичним особам на праві власності або на правікористування за договором найму;</w:t>
      </w:r>
    </w:p>
    <w:p w:rsidR="00962CA4" w:rsidRPr="00821E5D" w:rsidRDefault="00962CA4" w:rsidP="00962CA4">
      <w:pPr>
        <w:pStyle w:val="20"/>
        <w:framePr w:w="9605" w:h="10805" w:hRule="exact" w:wrap="none" w:vAnchor="page" w:hAnchor="page" w:x="1642" w:y="5368"/>
        <w:shd w:val="clear" w:color="auto" w:fill="auto"/>
        <w:tabs>
          <w:tab w:val="left" w:pos="337"/>
        </w:tabs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в)</w:t>
      </w:r>
      <w:r w:rsidRPr="00821E5D">
        <w:rPr>
          <w:sz w:val="24"/>
          <w:szCs w:val="24"/>
        </w:rPr>
        <w:tab/>
        <w:t>юридичними особами, які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уповноважуються, міською радою, що створена згідно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із законом та перспективним планом формування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територій громад, справляти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збір на умовах договору, укладеного з відповідною радою.</w:t>
      </w:r>
    </w:p>
    <w:p w:rsidR="00962CA4" w:rsidRPr="00821E5D" w:rsidRDefault="00962CA4" w:rsidP="00962CA4">
      <w:pPr>
        <w:sectPr w:rsidR="00962CA4" w:rsidRPr="00821E5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62CA4" w:rsidRPr="00821E5D" w:rsidRDefault="00962CA4" w:rsidP="00962CA4">
      <w:pPr>
        <w:pStyle w:val="20"/>
        <w:framePr w:w="9605" w:h="7786" w:hRule="exact" w:wrap="none" w:vAnchor="page" w:hAnchor="page" w:x="1642" w:y="1557"/>
        <w:shd w:val="clear" w:color="auto" w:fill="auto"/>
        <w:spacing w:line="274" w:lineRule="exact"/>
        <w:ind w:firstLine="0"/>
        <w:rPr>
          <w:sz w:val="24"/>
          <w:szCs w:val="24"/>
          <w:lang w:val="uk-UA"/>
        </w:rPr>
      </w:pPr>
      <w:r w:rsidRPr="00821E5D">
        <w:rPr>
          <w:sz w:val="24"/>
          <w:szCs w:val="24"/>
          <w:lang w:val="uk-UA"/>
        </w:rPr>
        <w:lastRenderedPageBreak/>
        <w:t>Перелік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податкових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 xml:space="preserve">агентів та інформація про них розміщуються та </w:t>
      </w:r>
      <w:r w:rsidR="006002C6">
        <w:rPr>
          <w:sz w:val="24"/>
          <w:szCs w:val="24"/>
          <w:lang w:val="uk-UA"/>
        </w:rPr>
        <w:t xml:space="preserve">оприлюднюються управлінням </w:t>
      </w:r>
      <w:r w:rsidRPr="00821E5D">
        <w:rPr>
          <w:sz w:val="24"/>
          <w:szCs w:val="24"/>
          <w:lang w:val="uk-UA"/>
        </w:rPr>
        <w:t>стратегічного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розвитку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міста на офіційному веб-сайті ради міської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ради. Базовий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податковий (звітний) період дорівнює календарному кварталу.</w:t>
      </w:r>
    </w:p>
    <w:p w:rsidR="00962CA4" w:rsidRPr="00821E5D" w:rsidRDefault="00962CA4" w:rsidP="00962CA4">
      <w:pPr>
        <w:pStyle w:val="20"/>
        <w:framePr w:w="9605" w:h="7786" w:hRule="exact" w:wrap="none" w:vAnchor="page" w:hAnchor="page" w:x="1642" w:y="1557"/>
        <w:shd w:val="clear" w:color="auto" w:fill="auto"/>
        <w:spacing w:line="274" w:lineRule="exact"/>
        <w:ind w:right="400" w:firstLine="0"/>
        <w:jc w:val="both"/>
        <w:rPr>
          <w:sz w:val="24"/>
          <w:szCs w:val="24"/>
          <w:lang w:val="uk-UA"/>
        </w:rPr>
      </w:pPr>
      <w:r w:rsidRPr="00821E5D">
        <w:rPr>
          <w:sz w:val="24"/>
          <w:szCs w:val="24"/>
          <w:lang w:val="uk-UA"/>
        </w:rPr>
        <w:t>Платники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 xml:space="preserve">сплачують суму </w:t>
      </w:r>
      <w:r w:rsidR="006002C6">
        <w:rPr>
          <w:sz w:val="24"/>
          <w:szCs w:val="24"/>
          <w:lang w:val="uk-UA"/>
        </w:rPr>
        <w:t xml:space="preserve">збору авансовим </w:t>
      </w:r>
      <w:r w:rsidRPr="00821E5D">
        <w:rPr>
          <w:sz w:val="24"/>
          <w:szCs w:val="24"/>
          <w:lang w:val="uk-UA"/>
        </w:rPr>
        <w:t>внеском перед тимчасовим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розміщенням у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проживання (ночівлі) податковим агентам, які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справляють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збір за ставками, у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справляння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збору та з дотриманням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>інших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  <w:lang w:val="uk-UA"/>
        </w:rPr>
        <w:t xml:space="preserve">вимог, </w:t>
      </w:r>
      <w:r w:rsidR="006002C6">
        <w:rPr>
          <w:sz w:val="24"/>
          <w:szCs w:val="24"/>
          <w:lang w:val="uk-UA"/>
        </w:rPr>
        <w:t xml:space="preserve">визначених рішенням </w:t>
      </w:r>
      <w:r w:rsidRPr="00821E5D">
        <w:rPr>
          <w:sz w:val="24"/>
          <w:szCs w:val="24"/>
          <w:lang w:val="uk-UA"/>
        </w:rPr>
        <w:t>міської ради.</w:t>
      </w:r>
    </w:p>
    <w:p w:rsidR="00962CA4" w:rsidRPr="00821E5D" w:rsidRDefault="00962CA4" w:rsidP="00962CA4">
      <w:pPr>
        <w:pStyle w:val="20"/>
        <w:framePr w:w="9605" w:h="7786" w:hRule="exact" w:wrap="none" w:vAnchor="page" w:hAnchor="page" w:x="1642" w:y="1557"/>
        <w:shd w:val="clear" w:color="auto" w:fill="auto"/>
        <w:spacing w:after="240" w:line="274" w:lineRule="exact"/>
        <w:ind w:right="400"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Податкові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агенти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сплачують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збір за своїм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місцезнаходженням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щоквартально, у визначений для квартального звітного (податкового) періоду строк та відповідно до податкової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декларації за звітний (податковий) квартал, або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авансовими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внесками до ЗО числа (включно) кожного місяця (у лютому - до 28 (29) включно) на підставі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рішення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міської ради. Особливості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справляння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 та порядок його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сплати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визначено в пунктах 268.6 та 268.7 статті 268 Податкового кодексу України.</w:t>
      </w:r>
    </w:p>
    <w:p w:rsidR="00962CA4" w:rsidRPr="00821E5D" w:rsidRDefault="00962CA4" w:rsidP="00962CA4">
      <w:pPr>
        <w:pStyle w:val="22"/>
        <w:framePr w:w="9605" w:h="7786" w:hRule="exact" w:wrap="none" w:vAnchor="page" w:hAnchor="page" w:x="1642" w:y="1557"/>
        <w:numPr>
          <w:ilvl w:val="0"/>
          <w:numId w:val="3"/>
        </w:numPr>
        <w:shd w:val="clear" w:color="auto" w:fill="auto"/>
        <w:tabs>
          <w:tab w:val="left" w:pos="303"/>
        </w:tabs>
        <w:spacing w:before="0" w:after="0"/>
        <w:jc w:val="both"/>
        <w:rPr>
          <w:sz w:val="28"/>
          <w:szCs w:val="28"/>
        </w:rPr>
      </w:pPr>
      <w:bookmarkStart w:id="9" w:name="bookmark9"/>
      <w:r w:rsidRPr="00821E5D">
        <w:rPr>
          <w:sz w:val="28"/>
          <w:szCs w:val="28"/>
        </w:rPr>
        <w:t>Відповідальність.</w:t>
      </w:r>
      <w:bookmarkEnd w:id="9"/>
    </w:p>
    <w:p w:rsidR="00962CA4" w:rsidRPr="00821E5D" w:rsidRDefault="00962CA4" w:rsidP="00962CA4">
      <w:pPr>
        <w:pStyle w:val="20"/>
        <w:framePr w:w="9605" w:h="7786" w:hRule="exact" w:wrap="none" w:vAnchor="page" w:hAnchor="page" w:x="1642" w:y="1557"/>
        <w:shd w:val="clear" w:color="auto" w:fill="auto"/>
        <w:spacing w:line="274" w:lineRule="exact"/>
        <w:ind w:firstLine="0"/>
        <w:rPr>
          <w:sz w:val="24"/>
          <w:szCs w:val="24"/>
        </w:rPr>
      </w:pPr>
      <w:r w:rsidRPr="00821E5D">
        <w:rPr>
          <w:sz w:val="24"/>
          <w:szCs w:val="24"/>
        </w:rPr>
        <w:t>Податкові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агенти (платники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збору) за неподання, несвоєчасне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розрахунку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збору, повноту і своєчасність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сплати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несуть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відповідальність у відповідності з діючим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законодавством.</w:t>
      </w:r>
    </w:p>
    <w:p w:rsidR="00962CA4" w:rsidRPr="00821E5D" w:rsidRDefault="00962CA4" w:rsidP="00962CA4">
      <w:pPr>
        <w:pStyle w:val="20"/>
        <w:framePr w:w="9605" w:h="7786" w:hRule="exact" w:wrap="none" w:vAnchor="page" w:hAnchor="page" w:x="1642" w:y="1557"/>
        <w:shd w:val="clear" w:color="auto" w:fill="auto"/>
        <w:spacing w:line="274" w:lineRule="exact"/>
        <w:ind w:right="400"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Не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виконання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платником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обов’язання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із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сплати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 у порядку, встановленому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Податковим кодексом України, рішенням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міської ради тягне за собою накладення штрафу у розмірі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п’ятдесятне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оподатковуваних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мінімумів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доходів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громадян.</w:t>
      </w:r>
    </w:p>
    <w:p w:rsidR="00962CA4" w:rsidRPr="00821E5D" w:rsidRDefault="00962CA4" w:rsidP="00962CA4">
      <w:pPr>
        <w:pStyle w:val="20"/>
        <w:framePr w:w="9605" w:h="7786" w:hRule="exact" w:wrap="none" w:vAnchor="page" w:hAnchor="page" w:x="1642" w:y="1557"/>
        <w:shd w:val="clear" w:color="auto" w:fill="auto"/>
        <w:spacing w:line="274" w:lineRule="exact"/>
        <w:ind w:right="400" w:firstLine="0"/>
        <w:jc w:val="both"/>
        <w:rPr>
          <w:sz w:val="24"/>
          <w:szCs w:val="24"/>
        </w:rPr>
      </w:pPr>
      <w:r w:rsidRPr="00821E5D">
        <w:rPr>
          <w:sz w:val="24"/>
          <w:szCs w:val="24"/>
        </w:rPr>
        <w:t>Порушення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податковим агентом, особою, яка здійснює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тимчасове розміщення платника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 у місцях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проживання (ночівлі) порядку та/або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особливостей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справляння та/або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сплати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туристичного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збору, встановленого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Податковим кодексом України, рішенням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міської ради тягне за собою накладення штрафу у розмірі ста неоподатковуваних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мінімумів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доходів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 xml:space="preserve">громадян. А у разі повторного порушення </w:t>
      </w:r>
      <w:r w:rsidR="006002C6">
        <w:rPr>
          <w:sz w:val="24"/>
          <w:szCs w:val="24"/>
        </w:rPr>
        <w:t>–</w:t>
      </w:r>
      <w:r w:rsidRPr="00821E5D">
        <w:rPr>
          <w:sz w:val="24"/>
          <w:szCs w:val="24"/>
        </w:rPr>
        <w:t xml:space="preserve"> двісті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не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оподатковуваних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мінімумів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доходів</w:t>
      </w:r>
      <w:r w:rsidR="006002C6">
        <w:rPr>
          <w:sz w:val="24"/>
          <w:szCs w:val="24"/>
          <w:lang w:val="uk-UA"/>
        </w:rPr>
        <w:t xml:space="preserve"> </w:t>
      </w:r>
      <w:r w:rsidRPr="00821E5D">
        <w:rPr>
          <w:sz w:val="24"/>
          <w:szCs w:val="24"/>
        </w:rPr>
        <w:t>громадян.</w:t>
      </w:r>
    </w:p>
    <w:p w:rsidR="00962CA4" w:rsidRDefault="00962CA4" w:rsidP="00962CA4">
      <w:pPr>
        <w:rPr>
          <w:sz w:val="2"/>
          <w:szCs w:val="2"/>
        </w:rPr>
      </w:pPr>
      <w:bookmarkStart w:id="10" w:name="_GoBack"/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bookmarkEnd w:id="10"/>
    <w:p w:rsidR="00962CA4" w:rsidRPr="00865B90" w:rsidRDefault="00962CA4" w:rsidP="00962CA4">
      <w:pPr>
        <w:rPr>
          <w:sz w:val="2"/>
          <w:szCs w:val="2"/>
        </w:rPr>
      </w:pPr>
    </w:p>
    <w:p w:rsidR="00962CA4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Default="00962CA4" w:rsidP="00962CA4">
      <w:pPr>
        <w:rPr>
          <w:sz w:val="2"/>
          <w:szCs w:val="2"/>
        </w:rPr>
      </w:pPr>
    </w:p>
    <w:p w:rsidR="00962CA4" w:rsidRPr="00865B90" w:rsidRDefault="00962CA4" w:rsidP="00962CA4">
      <w:pPr>
        <w:rPr>
          <w:sz w:val="2"/>
          <w:szCs w:val="2"/>
        </w:rPr>
      </w:pPr>
    </w:p>
    <w:p w:rsidR="00962CA4" w:rsidRDefault="00962CA4" w:rsidP="00962CA4">
      <w:pPr>
        <w:rPr>
          <w:sz w:val="2"/>
          <w:szCs w:val="2"/>
        </w:rPr>
      </w:pPr>
    </w:p>
    <w:p w:rsidR="00962CA4" w:rsidRDefault="00962CA4" w:rsidP="00962CA4">
      <w:pPr>
        <w:rPr>
          <w:sz w:val="2"/>
          <w:szCs w:val="2"/>
        </w:rPr>
      </w:pPr>
    </w:p>
    <w:p w:rsidR="004A5FE2" w:rsidRDefault="004A5FE2"/>
    <w:sectPr w:rsidR="004A5FE2" w:rsidSect="00501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761C0"/>
    <w:multiLevelType w:val="hybridMultilevel"/>
    <w:tmpl w:val="D31A037E"/>
    <w:lvl w:ilvl="0" w:tplc="DA50CC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506ABF"/>
    <w:multiLevelType w:val="multilevel"/>
    <w:tmpl w:val="D042109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371ABD"/>
    <w:multiLevelType w:val="multilevel"/>
    <w:tmpl w:val="F102812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9D3A10"/>
    <w:multiLevelType w:val="multilevel"/>
    <w:tmpl w:val="7A3CEF2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D031F94"/>
    <w:multiLevelType w:val="multilevel"/>
    <w:tmpl w:val="7310AA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2CA4"/>
    <w:rsid w:val="00043E56"/>
    <w:rsid w:val="000B2DD7"/>
    <w:rsid w:val="000E3E5D"/>
    <w:rsid w:val="000E5962"/>
    <w:rsid w:val="0010047C"/>
    <w:rsid w:val="0010063A"/>
    <w:rsid w:val="00153B4F"/>
    <w:rsid w:val="001904E4"/>
    <w:rsid w:val="00240D53"/>
    <w:rsid w:val="00251764"/>
    <w:rsid w:val="0025324C"/>
    <w:rsid w:val="00270C38"/>
    <w:rsid w:val="002E7CE5"/>
    <w:rsid w:val="002F10F3"/>
    <w:rsid w:val="0030610A"/>
    <w:rsid w:val="00377A56"/>
    <w:rsid w:val="0038192F"/>
    <w:rsid w:val="003C6C97"/>
    <w:rsid w:val="003D7F80"/>
    <w:rsid w:val="0041562F"/>
    <w:rsid w:val="00421715"/>
    <w:rsid w:val="00425EA3"/>
    <w:rsid w:val="00446CC0"/>
    <w:rsid w:val="00452043"/>
    <w:rsid w:val="00494B80"/>
    <w:rsid w:val="00497B60"/>
    <w:rsid w:val="004A5CBC"/>
    <w:rsid w:val="004A5FE2"/>
    <w:rsid w:val="004B6BD7"/>
    <w:rsid w:val="0050145E"/>
    <w:rsid w:val="005020C8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002C6"/>
    <w:rsid w:val="00690B9B"/>
    <w:rsid w:val="00694A7D"/>
    <w:rsid w:val="00696E8A"/>
    <w:rsid w:val="006A298A"/>
    <w:rsid w:val="006D6329"/>
    <w:rsid w:val="0072704F"/>
    <w:rsid w:val="007374D5"/>
    <w:rsid w:val="00757DBB"/>
    <w:rsid w:val="00792D25"/>
    <w:rsid w:val="007E191E"/>
    <w:rsid w:val="007E1E7A"/>
    <w:rsid w:val="00815D04"/>
    <w:rsid w:val="00821E5D"/>
    <w:rsid w:val="00832101"/>
    <w:rsid w:val="008517DF"/>
    <w:rsid w:val="008B0CA9"/>
    <w:rsid w:val="008D0DFF"/>
    <w:rsid w:val="008D2BB2"/>
    <w:rsid w:val="008F3C84"/>
    <w:rsid w:val="00953F42"/>
    <w:rsid w:val="00962CA4"/>
    <w:rsid w:val="009905DC"/>
    <w:rsid w:val="009C6048"/>
    <w:rsid w:val="009E42E7"/>
    <w:rsid w:val="009E7C9A"/>
    <w:rsid w:val="00A02F9A"/>
    <w:rsid w:val="00A101ED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1343"/>
    <w:rsid w:val="00C174ED"/>
    <w:rsid w:val="00C77A1E"/>
    <w:rsid w:val="00CD6EEE"/>
    <w:rsid w:val="00D15908"/>
    <w:rsid w:val="00D20422"/>
    <w:rsid w:val="00D43E33"/>
    <w:rsid w:val="00D4786C"/>
    <w:rsid w:val="00D6694F"/>
    <w:rsid w:val="00D9304F"/>
    <w:rsid w:val="00D94FE1"/>
    <w:rsid w:val="00DB1343"/>
    <w:rsid w:val="00DE23E0"/>
    <w:rsid w:val="00E70124"/>
    <w:rsid w:val="00E77741"/>
    <w:rsid w:val="00ED37C3"/>
    <w:rsid w:val="00F068A6"/>
    <w:rsid w:val="00F111F1"/>
    <w:rsid w:val="00F3358E"/>
    <w:rsid w:val="00F34A1F"/>
    <w:rsid w:val="00F94B90"/>
    <w:rsid w:val="00FB52C1"/>
    <w:rsid w:val="00FC3D59"/>
    <w:rsid w:val="00FE0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2CA4"/>
    <w:pPr>
      <w:widowControl w:val="0"/>
    </w:pPr>
    <w:rPr>
      <w:rFonts w:ascii="Arial Unicode MS" w:eastAsia="Arial Unicode MS" w:hAnsi="Arial Unicode MS" w:cs="Arial Unicode MS"/>
      <w:color w:val="000000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62CA4"/>
    <w:rPr>
      <w:rFonts w:eastAsia="Times New Roman" w:cs="Times New Roman"/>
      <w:sz w:val="22"/>
      <w:shd w:val="clear" w:color="auto" w:fill="FFFFFF"/>
    </w:rPr>
  </w:style>
  <w:style w:type="character" w:customStyle="1" w:styleId="21">
    <w:name w:val="Заголовок №2_"/>
    <w:basedOn w:val="a0"/>
    <w:link w:val="22"/>
    <w:rsid w:val="00962CA4"/>
    <w:rPr>
      <w:rFonts w:eastAsia="Times New Roman" w:cs="Times New Roman"/>
      <w:b/>
      <w:bCs/>
      <w:sz w:val="23"/>
      <w:szCs w:val="23"/>
      <w:shd w:val="clear" w:color="auto" w:fill="FFFFFF"/>
    </w:rPr>
  </w:style>
  <w:style w:type="character" w:customStyle="1" w:styleId="22pt">
    <w:name w:val="Заголовок №2 + Интервал 2 pt"/>
    <w:basedOn w:val="21"/>
    <w:rsid w:val="00962CA4"/>
    <w:rPr>
      <w:rFonts w:eastAsia="Times New Roman" w:cs="Times New Roman"/>
      <w:b/>
      <w:bCs/>
      <w:color w:val="000000"/>
      <w:spacing w:val="40"/>
      <w:w w:val="100"/>
      <w:position w:val="0"/>
      <w:sz w:val="23"/>
      <w:szCs w:val="23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962CA4"/>
    <w:rPr>
      <w:rFonts w:eastAsia="Times New Roman" w:cs="Times New Roman"/>
      <w:b/>
      <w:bCs/>
      <w:i/>
      <w:iCs/>
      <w:spacing w:val="-10"/>
      <w:sz w:val="22"/>
      <w:shd w:val="clear" w:color="auto" w:fill="FFFFFF"/>
    </w:rPr>
  </w:style>
  <w:style w:type="character" w:customStyle="1" w:styleId="3115pt0pt">
    <w:name w:val="Основной текст (3) + 11;5 pt;Не курсив;Интервал 0 pt"/>
    <w:basedOn w:val="3"/>
    <w:rsid w:val="00962CA4"/>
    <w:rPr>
      <w:rFonts w:eastAsia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uk-UA" w:eastAsia="uk-UA" w:bidi="uk-UA"/>
    </w:rPr>
  </w:style>
  <w:style w:type="character" w:customStyle="1" w:styleId="1">
    <w:name w:val="Заголовок №1_"/>
    <w:basedOn w:val="a0"/>
    <w:link w:val="10"/>
    <w:rsid w:val="00962CA4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962CA4"/>
    <w:rPr>
      <w:rFonts w:eastAsia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62CA4"/>
    <w:pPr>
      <w:shd w:val="clear" w:color="auto" w:fill="FFFFFF"/>
      <w:spacing w:line="278" w:lineRule="exact"/>
      <w:ind w:hanging="142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 w:bidi="ar-SA"/>
    </w:rPr>
  </w:style>
  <w:style w:type="paragraph" w:customStyle="1" w:styleId="22">
    <w:name w:val="Заголовок №2"/>
    <w:basedOn w:val="a"/>
    <w:link w:val="21"/>
    <w:rsid w:val="00962CA4"/>
    <w:pPr>
      <w:shd w:val="clear" w:color="auto" w:fill="FFFFFF"/>
      <w:spacing w:before="780" w:after="240" w:line="274" w:lineRule="exact"/>
      <w:jc w:val="right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ru-RU" w:eastAsia="en-US" w:bidi="ar-SA"/>
    </w:rPr>
  </w:style>
  <w:style w:type="paragraph" w:customStyle="1" w:styleId="30">
    <w:name w:val="Основной текст (3)"/>
    <w:basedOn w:val="a"/>
    <w:link w:val="3"/>
    <w:rsid w:val="00962CA4"/>
    <w:pPr>
      <w:shd w:val="clear" w:color="auto" w:fill="FFFFFF"/>
      <w:spacing w:before="240" w:after="300" w:line="0" w:lineRule="atLeast"/>
      <w:ind w:firstLine="78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10"/>
      <w:sz w:val="22"/>
      <w:szCs w:val="22"/>
      <w:lang w:val="ru-RU" w:eastAsia="en-US" w:bidi="ar-SA"/>
    </w:rPr>
  </w:style>
  <w:style w:type="paragraph" w:customStyle="1" w:styleId="10">
    <w:name w:val="Заголовок №1"/>
    <w:basedOn w:val="a"/>
    <w:link w:val="1"/>
    <w:rsid w:val="00962CA4"/>
    <w:pPr>
      <w:shd w:val="clear" w:color="auto" w:fill="FFFFFF"/>
      <w:spacing w:line="643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a3">
    <w:name w:val="Нормальний текст"/>
    <w:basedOn w:val="a"/>
    <w:rsid w:val="00821E5D"/>
    <w:pPr>
      <w:widowControl/>
      <w:spacing w:before="120"/>
      <w:ind w:firstLine="567"/>
    </w:pPr>
    <w:rPr>
      <w:rFonts w:ascii="Antiqua" w:eastAsia="Times New Roman" w:hAnsi="Antiqua" w:cs="Times New Roman"/>
      <w:color w:val="auto"/>
      <w:sz w:val="26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2CA4"/>
    <w:pPr>
      <w:widowControl w:val="0"/>
    </w:pPr>
    <w:rPr>
      <w:rFonts w:ascii="Arial Unicode MS" w:eastAsia="Arial Unicode MS" w:hAnsi="Arial Unicode MS" w:cs="Arial Unicode MS"/>
      <w:color w:val="000000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62CA4"/>
    <w:rPr>
      <w:rFonts w:eastAsia="Times New Roman" w:cs="Times New Roman"/>
      <w:sz w:val="22"/>
      <w:shd w:val="clear" w:color="auto" w:fill="FFFFFF"/>
    </w:rPr>
  </w:style>
  <w:style w:type="character" w:customStyle="1" w:styleId="21">
    <w:name w:val="Заголовок №2_"/>
    <w:basedOn w:val="a0"/>
    <w:link w:val="22"/>
    <w:rsid w:val="00962CA4"/>
    <w:rPr>
      <w:rFonts w:eastAsia="Times New Roman" w:cs="Times New Roman"/>
      <w:b/>
      <w:bCs/>
      <w:sz w:val="23"/>
      <w:szCs w:val="23"/>
      <w:shd w:val="clear" w:color="auto" w:fill="FFFFFF"/>
    </w:rPr>
  </w:style>
  <w:style w:type="character" w:customStyle="1" w:styleId="22pt">
    <w:name w:val="Заголовок №2 + Интервал 2 pt"/>
    <w:basedOn w:val="21"/>
    <w:rsid w:val="00962CA4"/>
    <w:rPr>
      <w:rFonts w:eastAsia="Times New Roman" w:cs="Times New Roman"/>
      <w:b/>
      <w:bCs/>
      <w:color w:val="000000"/>
      <w:spacing w:val="40"/>
      <w:w w:val="100"/>
      <w:position w:val="0"/>
      <w:sz w:val="23"/>
      <w:szCs w:val="23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962CA4"/>
    <w:rPr>
      <w:rFonts w:eastAsia="Times New Roman" w:cs="Times New Roman"/>
      <w:b/>
      <w:bCs/>
      <w:i/>
      <w:iCs/>
      <w:spacing w:val="-10"/>
      <w:sz w:val="22"/>
      <w:shd w:val="clear" w:color="auto" w:fill="FFFFFF"/>
    </w:rPr>
  </w:style>
  <w:style w:type="character" w:customStyle="1" w:styleId="3115pt0pt">
    <w:name w:val="Основной текст (3) + 11;5 pt;Не курсив;Интервал 0 pt"/>
    <w:basedOn w:val="3"/>
    <w:rsid w:val="00962CA4"/>
    <w:rPr>
      <w:rFonts w:eastAsia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uk-UA" w:eastAsia="uk-UA" w:bidi="uk-UA"/>
    </w:rPr>
  </w:style>
  <w:style w:type="character" w:customStyle="1" w:styleId="1">
    <w:name w:val="Заголовок №1_"/>
    <w:basedOn w:val="a0"/>
    <w:link w:val="10"/>
    <w:rsid w:val="00962CA4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962CA4"/>
    <w:rPr>
      <w:rFonts w:eastAsia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962CA4"/>
    <w:pPr>
      <w:shd w:val="clear" w:color="auto" w:fill="FFFFFF"/>
      <w:spacing w:line="278" w:lineRule="exact"/>
      <w:ind w:hanging="1420"/>
    </w:pPr>
    <w:rPr>
      <w:rFonts w:ascii="Times New Roman" w:eastAsia="Times New Roman" w:hAnsi="Times New Roman" w:cs="Times New Roman"/>
      <w:color w:val="auto"/>
      <w:sz w:val="22"/>
      <w:szCs w:val="22"/>
      <w:lang w:val="ru-RU" w:eastAsia="en-US" w:bidi="ar-SA"/>
    </w:rPr>
  </w:style>
  <w:style w:type="paragraph" w:customStyle="1" w:styleId="22">
    <w:name w:val="Заголовок №2"/>
    <w:basedOn w:val="a"/>
    <w:link w:val="21"/>
    <w:rsid w:val="00962CA4"/>
    <w:pPr>
      <w:shd w:val="clear" w:color="auto" w:fill="FFFFFF"/>
      <w:spacing w:before="780" w:after="240" w:line="274" w:lineRule="exact"/>
      <w:jc w:val="right"/>
      <w:outlineLvl w:val="1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ru-RU" w:eastAsia="en-US" w:bidi="ar-SA"/>
    </w:rPr>
  </w:style>
  <w:style w:type="paragraph" w:customStyle="1" w:styleId="30">
    <w:name w:val="Основной текст (3)"/>
    <w:basedOn w:val="a"/>
    <w:link w:val="3"/>
    <w:rsid w:val="00962CA4"/>
    <w:pPr>
      <w:shd w:val="clear" w:color="auto" w:fill="FFFFFF"/>
      <w:spacing w:before="240" w:after="300" w:line="0" w:lineRule="atLeast"/>
      <w:ind w:firstLine="78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10"/>
      <w:sz w:val="22"/>
      <w:szCs w:val="22"/>
      <w:lang w:val="ru-RU" w:eastAsia="en-US" w:bidi="ar-SA"/>
    </w:rPr>
  </w:style>
  <w:style w:type="paragraph" w:customStyle="1" w:styleId="10">
    <w:name w:val="Заголовок №1"/>
    <w:basedOn w:val="a"/>
    <w:link w:val="1"/>
    <w:rsid w:val="00962CA4"/>
    <w:pPr>
      <w:shd w:val="clear" w:color="auto" w:fill="FFFFFF"/>
      <w:spacing w:line="643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4732</Words>
  <Characters>2698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</cp:revision>
  <dcterms:created xsi:type="dcterms:W3CDTF">2019-07-11T11:57:00Z</dcterms:created>
  <dcterms:modified xsi:type="dcterms:W3CDTF">2021-06-14T11:38:00Z</dcterms:modified>
</cp:coreProperties>
</file>